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6A72" w14:textId="77777777" w:rsidR="00A50A8B" w:rsidRDefault="00A50A8B" w:rsidP="00A50A8B">
      <w:pPr>
        <w:pStyle w:val="OMBInfo"/>
      </w:pPr>
      <w:r>
        <w:t>OMB No. 0925-0001 and 0925-0002 (Rev. 09/17 Approved Through 03/31/2020)</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23319ADB"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C00197">
        <w:rPr>
          <w:sz w:val="22"/>
        </w:rPr>
        <w:t>Fu, ZIAO</w:t>
      </w:r>
    </w:p>
    <w:p w14:paraId="7FFF41C1" w14:textId="48398D14"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p>
    <w:p w14:paraId="74873D9A" w14:textId="03EAC0B2"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C00197">
        <w:rPr>
          <w:sz w:val="22"/>
        </w:rPr>
        <w:t xml:space="preserve"> GRADUATE STUDENT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12FACA74" w:rsidR="00933173" w:rsidRPr="00977FA5" w:rsidRDefault="00C00197" w:rsidP="00ED35D7">
            <w:pPr>
              <w:pStyle w:val="FormFieldCaption"/>
              <w:spacing w:before="20" w:after="20"/>
              <w:rPr>
                <w:sz w:val="22"/>
                <w:szCs w:val="22"/>
              </w:rPr>
            </w:pPr>
            <w:r>
              <w:rPr>
                <w:sz w:val="22"/>
                <w:szCs w:val="22"/>
              </w:rPr>
              <w:t>JILIN UNIVERSITY, CHANGCHUN, CHINA</w:t>
            </w:r>
          </w:p>
        </w:tc>
        <w:tc>
          <w:tcPr>
            <w:tcW w:w="1440" w:type="dxa"/>
          </w:tcPr>
          <w:p w14:paraId="0D874BFC" w14:textId="71DF945B" w:rsidR="00933173" w:rsidRPr="00977FA5" w:rsidRDefault="00C00197" w:rsidP="003E4A92">
            <w:pPr>
              <w:pStyle w:val="FormFieldCaption"/>
              <w:spacing w:before="20" w:after="20"/>
              <w:jc w:val="center"/>
              <w:rPr>
                <w:sz w:val="22"/>
                <w:szCs w:val="22"/>
              </w:rPr>
            </w:pPr>
            <w:r>
              <w:rPr>
                <w:sz w:val="22"/>
                <w:szCs w:val="22"/>
              </w:rPr>
              <w:t>B.S.</w:t>
            </w:r>
          </w:p>
        </w:tc>
        <w:tc>
          <w:tcPr>
            <w:tcW w:w="1584" w:type="dxa"/>
          </w:tcPr>
          <w:p w14:paraId="1A7AA7CA" w14:textId="3710F461" w:rsidR="00933173" w:rsidRPr="00977FA5" w:rsidRDefault="00C00197" w:rsidP="003E4A92">
            <w:pPr>
              <w:pStyle w:val="FormFieldCaption"/>
              <w:spacing w:before="20" w:after="20"/>
              <w:jc w:val="center"/>
              <w:rPr>
                <w:sz w:val="22"/>
                <w:szCs w:val="22"/>
              </w:rPr>
            </w:pPr>
            <w:r>
              <w:rPr>
                <w:sz w:val="22"/>
                <w:szCs w:val="22"/>
              </w:rPr>
              <w:t>2012</w:t>
            </w:r>
          </w:p>
        </w:tc>
        <w:tc>
          <w:tcPr>
            <w:tcW w:w="2592" w:type="dxa"/>
          </w:tcPr>
          <w:p w14:paraId="4CC74E5C" w14:textId="4339719B" w:rsidR="00C00197" w:rsidRPr="00977FA5" w:rsidRDefault="00C00197" w:rsidP="00ED35D7">
            <w:pPr>
              <w:pStyle w:val="FormFieldCaption"/>
              <w:spacing w:before="20" w:after="20"/>
              <w:rPr>
                <w:sz w:val="22"/>
                <w:szCs w:val="22"/>
              </w:rPr>
            </w:pPr>
            <w:r>
              <w:rPr>
                <w:sz w:val="22"/>
                <w:szCs w:val="22"/>
              </w:rPr>
              <w:t>CHEMISTRY</w:t>
            </w:r>
          </w:p>
        </w:tc>
      </w:tr>
    </w:tbl>
    <w:p w14:paraId="6FC868BE" w14:textId="735E875D" w:rsidR="009E52CA" w:rsidRDefault="009E52CA">
      <w:pPr>
        <w:pStyle w:val="DataField11pt-Single"/>
      </w:pPr>
    </w:p>
    <w:p w14:paraId="1695BFF0" w14:textId="77777777" w:rsidR="002C51BC" w:rsidRDefault="002C51BC" w:rsidP="00FC5F9E"/>
    <w:p w14:paraId="00977992" w14:textId="77777777"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4E1F882A" w14:textId="0BEBD5CA" w:rsidR="002C51BC" w:rsidRDefault="00C00197" w:rsidP="00C00197">
      <w:pPr>
        <w:rPr>
          <w:rStyle w:val="Strong"/>
        </w:rPr>
      </w:pPr>
      <w:r>
        <w:t xml:space="preserve">I have been working in the cryo-EM field for five years in Joachim Frank’s lab as a graduate student. Mainly I am working on time-resolved cryo-EM method development and application. I showed a few successful cases to demonstrate the time-resolved cryo-EM method can capture short-lived intermediates which have half-life time from 10 </w:t>
      </w:r>
      <w:proofErr w:type="spellStart"/>
      <w:r>
        <w:t>ms</w:t>
      </w:r>
      <w:proofErr w:type="spellEnd"/>
      <w:r>
        <w:t xml:space="preserve"> to 1 s. Apart from this main project I am working on, I am also involved in a few other projects to help the researchers to succeed in solving structures using cryo-EM technique. One exciting example is a collaboration with</w:t>
      </w:r>
      <w:r w:rsidR="004A13E2">
        <w:t xml:space="preserve"> </w:t>
      </w:r>
      <w:proofErr w:type="spellStart"/>
      <w:r w:rsidR="004A13E2">
        <w:t>Youzhong</w:t>
      </w:r>
      <w:proofErr w:type="spellEnd"/>
      <w:r w:rsidR="004A13E2">
        <w:t xml:space="preserve"> Guo and</w:t>
      </w:r>
      <w:r>
        <w:t xml:space="preserve"> Wayne Hendrickson’s lab on membrane protein extraction method development. Avoiding detergent in protein extraction from cell membrane, we can preserve native lipids and we observed for the native lipid bilayer directly extracted from native cell membrane. The method would help researchers working with membrane protein to gain more insight in terms of protein lipid interaction and lipid functional and structure roles. </w:t>
      </w:r>
    </w:p>
    <w:p w14:paraId="160242F2" w14:textId="77777777" w:rsidR="00C00197" w:rsidRPr="00A128A0" w:rsidRDefault="00C00197" w:rsidP="002C51BC">
      <w:pPr>
        <w:pStyle w:val="DataField11pt-Single"/>
        <w:rPr>
          <w:rStyle w:val="Strong"/>
        </w:rPr>
      </w:pPr>
    </w:p>
    <w:p w14:paraId="2AB7A0F5" w14:textId="5492CF0B" w:rsidR="002C51BC" w:rsidRPr="00A128A0" w:rsidRDefault="002C51BC" w:rsidP="002C51BC">
      <w:pPr>
        <w:pStyle w:val="DataField11pt-Single"/>
        <w:rPr>
          <w:rStyle w:val="Strong"/>
        </w:rPr>
      </w:pPr>
      <w:r w:rsidRPr="00A128A0">
        <w:rPr>
          <w:rStyle w:val="Strong"/>
        </w:rPr>
        <w:t>B.</w:t>
      </w:r>
      <w:r w:rsidRPr="00A128A0">
        <w:rPr>
          <w:rStyle w:val="Strong"/>
        </w:rPr>
        <w:tab/>
        <w:t>Positions and Honors</w:t>
      </w:r>
      <w:r w:rsidR="00FE10AD">
        <w:rPr>
          <w:rStyle w:val="Strong"/>
        </w:rPr>
        <w:br/>
      </w:r>
    </w:p>
    <w:p w14:paraId="4E6033BE" w14:textId="27CE3246" w:rsidR="002C51BC" w:rsidRPr="0058776E" w:rsidRDefault="0058776E" w:rsidP="002C51BC">
      <w:pPr>
        <w:pStyle w:val="DataField11pt-Single"/>
        <w:rPr>
          <w:rStyle w:val="Strong"/>
          <w:b w:val="0"/>
        </w:rPr>
      </w:pPr>
      <w:r>
        <w:rPr>
          <w:rStyle w:val="Strong"/>
          <w:b w:val="0"/>
        </w:rPr>
        <w:t>Research Assistant 2014-2018 Columbia University.</w:t>
      </w:r>
    </w:p>
    <w:p w14:paraId="4ABFD5B6" w14:textId="77777777" w:rsidR="0058776E" w:rsidRDefault="0058776E" w:rsidP="002C51BC">
      <w:pPr>
        <w:pStyle w:val="DataField11pt-Single"/>
        <w:rPr>
          <w:rStyle w:val="Strong"/>
        </w:rPr>
      </w:pPr>
    </w:p>
    <w:p w14:paraId="37F73F88" w14:textId="77777777" w:rsidR="00C00197" w:rsidRPr="00A128A0" w:rsidRDefault="00C00197" w:rsidP="002C51BC">
      <w:pPr>
        <w:pStyle w:val="DataField11pt-Single"/>
        <w:rPr>
          <w:rStyle w:val="Strong"/>
        </w:rPr>
      </w:pPr>
    </w:p>
    <w:p w14:paraId="5BADD417" w14:textId="1F1DADBE" w:rsidR="002C51BC" w:rsidRPr="00A128A0" w:rsidRDefault="002C51BC" w:rsidP="002C51BC">
      <w:pPr>
        <w:pStyle w:val="DataField11pt-Single"/>
        <w:rPr>
          <w:rStyle w:val="Strong"/>
        </w:rPr>
      </w:pPr>
      <w:r w:rsidRPr="00A128A0">
        <w:rPr>
          <w:rStyle w:val="Strong"/>
        </w:rPr>
        <w:t>C.</w:t>
      </w:r>
      <w:r w:rsidRPr="00A128A0">
        <w:rPr>
          <w:rStyle w:val="Strong"/>
        </w:rPr>
        <w:tab/>
        <w:t>Contributions to Science</w:t>
      </w:r>
      <w:r w:rsidR="00FE10AD">
        <w:rPr>
          <w:rStyle w:val="Strong"/>
        </w:rPr>
        <w:br/>
      </w:r>
    </w:p>
    <w:p w14:paraId="5CE1EAD0" w14:textId="0DAFE82D" w:rsidR="002C51BC" w:rsidRDefault="002C51BC" w:rsidP="002C51BC">
      <w:pPr>
        <w:pStyle w:val="DataField11pt-Single"/>
        <w:rPr>
          <w:rStyle w:val="Strong"/>
        </w:rPr>
      </w:pPr>
    </w:p>
    <w:p w14:paraId="4717A6F6" w14:textId="41B392A9" w:rsidR="00C00197" w:rsidRDefault="00C00197" w:rsidP="00C00197">
      <w:pPr>
        <w:pStyle w:val="ListParagraph"/>
        <w:numPr>
          <w:ilvl w:val="0"/>
          <w:numId w:val="19"/>
        </w:numPr>
      </w:pPr>
      <w:r w:rsidRPr="00EA4570">
        <w:t>The structural basis for release factor activation during translation termination revealed by time resolved cryo-EM</w:t>
      </w:r>
      <w:r>
        <w:t xml:space="preserve">. 2018 </w:t>
      </w:r>
      <w:proofErr w:type="spellStart"/>
      <w:r w:rsidRPr="00EA4570">
        <w:rPr>
          <w:b/>
          <w:u w:val="single"/>
        </w:rPr>
        <w:t>Ziao</w:t>
      </w:r>
      <w:proofErr w:type="spellEnd"/>
      <w:r w:rsidRPr="00EA4570">
        <w:rPr>
          <w:b/>
          <w:u w:val="single"/>
        </w:rPr>
        <w:t xml:space="preserve"> Fu*,</w:t>
      </w:r>
      <w:r w:rsidRPr="00EA4570">
        <w:rPr>
          <w:b/>
        </w:rPr>
        <w:t xml:space="preserve"> Gabriele </w:t>
      </w:r>
      <w:proofErr w:type="spellStart"/>
      <w:r w:rsidRPr="00EA4570">
        <w:rPr>
          <w:b/>
        </w:rPr>
        <w:t>Indrisiunaite</w:t>
      </w:r>
      <w:proofErr w:type="spellEnd"/>
      <w:r w:rsidRPr="00EA4570">
        <w:rPr>
          <w:b/>
        </w:rPr>
        <w:t xml:space="preserve">*, Sandip </w:t>
      </w:r>
      <w:proofErr w:type="spellStart"/>
      <w:r w:rsidRPr="00EA4570">
        <w:rPr>
          <w:b/>
        </w:rPr>
        <w:t>Kaledhonkar</w:t>
      </w:r>
      <w:proofErr w:type="spellEnd"/>
      <w:r w:rsidRPr="00EA4570">
        <w:rPr>
          <w:b/>
        </w:rPr>
        <w:t xml:space="preserve">*, </w:t>
      </w:r>
      <w:proofErr w:type="spellStart"/>
      <w:r w:rsidRPr="00EA4570">
        <w:rPr>
          <w:b/>
        </w:rPr>
        <w:t>Binita</w:t>
      </w:r>
      <w:proofErr w:type="spellEnd"/>
      <w:r w:rsidRPr="00EA4570">
        <w:rPr>
          <w:b/>
        </w:rPr>
        <w:t xml:space="preserve"> Shah, Ming Sun, Bo Chen, Robert A. </w:t>
      </w:r>
      <w:proofErr w:type="spellStart"/>
      <w:r w:rsidRPr="00EA4570">
        <w:rPr>
          <w:b/>
        </w:rPr>
        <w:t>Grassucci</w:t>
      </w:r>
      <w:proofErr w:type="spellEnd"/>
      <w:r w:rsidRPr="00EA4570">
        <w:rPr>
          <w:b/>
        </w:rPr>
        <w:t xml:space="preserve">, </w:t>
      </w:r>
      <w:proofErr w:type="spellStart"/>
      <w:r w:rsidRPr="00EA4570">
        <w:rPr>
          <w:b/>
        </w:rPr>
        <w:t>Måns</w:t>
      </w:r>
      <w:proofErr w:type="spellEnd"/>
      <w:r w:rsidRPr="00EA4570">
        <w:rPr>
          <w:b/>
        </w:rPr>
        <w:t xml:space="preserve"> Ehrenberg, Joachim Frank</w:t>
      </w:r>
      <w:r>
        <w:rPr>
          <w:b/>
        </w:rPr>
        <w:t xml:space="preserve"> </w:t>
      </w:r>
      <w:r w:rsidRPr="00EA4570">
        <w:t>(</w:t>
      </w:r>
      <w:r>
        <w:t xml:space="preserve">in </w:t>
      </w:r>
      <w:r w:rsidR="004A13E2">
        <w:t>review</w:t>
      </w:r>
      <w:r w:rsidRPr="00EA4570">
        <w:t>)</w:t>
      </w:r>
    </w:p>
    <w:p w14:paraId="4CB94993" w14:textId="4A276B04" w:rsidR="00C00197" w:rsidRPr="0058776E" w:rsidRDefault="00C00197" w:rsidP="00C00197">
      <w:pPr>
        <w:ind w:left="720"/>
        <w:rPr>
          <w:rFonts w:asciiTheme="minorHAnsi" w:hAnsiTheme="minorHAnsi" w:cstheme="minorBidi"/>
          <w:szCs w:val="22"/>
          <w:lang w:eastAsia="zh-CN"/>
        </w:rPr>
      </w:pPr>
      <w:r w:rsidRPr="0058776E">
        <w:rPr>
          <w:rFonts w:asciiTheme="minorHAnsi" w:hAnsiTheme="minorHAnsi" w:cstheme="minorBidi"/>
          <w:szCs w:val="22"/>
          <w:lang w:eastAsia="zh-CN"/>
        </w:rPr>
        <w:t>We determined high-resolution structure</w:t>
      </w:r>
      <w:r w:rsidR="0058776E" w:rsidRPr="0058776E">
        <w:rPr>
          <w:rFonts w:asciiTheme="minorHAnsi" w:hAnsiTheme="minorHAnsi" w:cstheme="minorBidi"/>
          <w:szCs w:val="22"/>
          <w:lang w:eastAsia="zh-CN"/>
        </w:rPr>
        <w:t>s</w:t>
      </w:r>
      <w:r w:rsidRPr="0058776E">
        <w:rPr>
          <w:rFonts w:asciiTheme="minorHAnsi" w:hAnsiTheme="minorHAnsi" w:cstheme="minorBidi"/>
          <w:szCs w:val="22"/>
          <w:lang w:eastAsia="zh-CN"/>
        </w:rPr>
        <w:t xml:space="preserve"> of short-lived intermediates in the translation termination process using time-resolved Cryo-EM technique. </w:t>
      </w:r>
    </w:p>
    <w:p w14:paraId="045F5C2A" w14:textId="77777777" w:rsidR="0058776E" w:rsidRDefault="0058776E" w:rsidP="00C00197">
      <w:pPr>
        <w:ind w:left="720"/>
      </w:pPr>
    </w:p>
    <w:p w14:paraId="716CF505" w14:textId="39A627C1" w:rsidR="00C00197" w:rsidRPr="00C00197" w:rsidRDefault="00C00197" w:rsidP="00C00197">
      <w:pPr>
        <w:pStyle w:val="ListParagraph"/>
        <w:numPr>
          <w:ilvl w:val="0"/>
          <w:numId w:val="19"/>
        </w:numPr>
      </w:pPr>
      <w:r w:rsidRPr="00EA4570">
        <w:t>Real-time structural dynamics of late steps in bacterial translation initiation visualized using time-resolved cryogenic electron microscopy.</w:t>
      </w:r>
      <w:r>
        <w:t xml:space="preserve"> 2018</w:t>
      </w:r>
      <w:r>
        <w:rPr>
          <w:rFonts w:ascii="Verdana" w:hAnsi="Verdana"/>
          <w:color w:val="000000"/>
          <w:sz w:val="18"/>
          <w:szCs w:val="18"/>
          <w:shd w:val="clear" w:color="auto" w:fill="FFFFFF"/>
        </w:rPr>
        <w:t xml:space="preserve"> </w:t>
      </w:r>
      <w:r w:rsidRPr="00EA4570">
        <w:rPr>
          <w:b/>
        </w:rPr>
        <w:t xml:space="preserve">Sandip </w:t>
      </w:r>
      <w:proofErr w:type="spellStart"/>
      <w:r w:rsidRPr="00EA4570">
        <w:rPr>
          <w:b/>
        </w:rPr>
        <w:t>Kaledhonkar</w:t>
      </w:r>
      <w:proofErr w:type="spellEnd"/>
      <w:proofErr w:type="gramStart"/>
      <w:r>
        <w:rPr>
          <w:b/>
        </w:rPr>
        <w:t>*</w:t>
      </w:r>
      <w:r w:rsidRPr="00EA4570">
        <w:rPr>
          <w:b/>
        </w:rPr>
        <w:t xml:space="preserve"> ,</w:t>
      </w:r>
      <w:proofErr w:type="gramEnd"/>
      <w:r w:rsidRPr="00EA4570">
        <w:rPr>
          <w:b/>
        </w:rPr>
        <w:t xml:space="preserve"> </w:t>
      </w:r>
      <w:proofErr w:type="spellStart"/>
      <w:r w:rsidRPr="00EA4570">
        <w:rPr>
          <w:b/>
          <w:u w:val="single"/>
        </w:rPr>
        <w:t>Ziao</w:t>
      </w:r>
      <w:proofErr w:type="spellEnd"/>
      <w:r w:rsidRPr="00EA4570">
        <w:rPr>
          <w:b/>
          <w:u w:val="single"/>
        </w:rPr>
        <w:t xml:space="preserve"> Fu*</w:t>
      </w:r>
      <w:r w:rsidRPr="00EA4570">
        <w:rPr>
          <w:b/>
        </w:rPr>
        <w:t xml:space="preserve"> , Kelvin </w:t>
      </w:r>
      <w:proofErr w:type="spellStart"/>
      <w:r w:rsidRPr="00EA4570">
        <w:rPr>
          <w:b/>
        </w:rPr>
        <w:t>Caban</w:t>
      </w:r>
      <w:proofErr w:type="spellEnd"/>
      <w:r>
        <w:rPr>
          <w:b/>
        </w:rPr>
        <w:t>*</w:t>
      </w:r>
      <w:r w:rsidRPr="00EA4570">
        <w:rPr>
          <w:b/>
        </w:rPr>
        <w:t xml:space="preserve"> , Wen Li , Bo Chen , Ming Sun , Ruben Gonzalez Jr, Joachim Frank</w:t>
      </w:r>
      <w:r>
        <w:rPr>
          <w:b/>
        </w:rPr>
        <w:t xml:space="preserve"> </w:t>
      </w:r>
      <w:r>
        <w:rPr>
          <w:rFonts w:hint="eastAsia"/>
          <w:b/>
        </w:rPr>
        <w:t>（</w:t>
      </w:r>
      <w:r w:rsidRPr="00EA4570">
        <w:rPr>
          <w:rFonts w:hint="eastAsia"/>
        </w:rPr>
        <w:t>Nature</w:t>
      </w:r>
      <w:r w:rsidR="0058776E">
        <w:t xml:space="preserve"> in </w:t>
      </w:r>
      <w:r w:rsidR="004A13E2">
        <w:t>press</w:t>
      </w:r>
      <w:r>
        <w:rPr>
          <w:rFonts w:hint="eastAsia"/>
          <w:b/>
        </w:rPr>
        <w:t>）</w:t>
      </w:r>
    </w:p>
    <w:p w14:paraId="574BE1DB" w14:textId="3471A201" w:rsidR="00C00197" w:rsidRDefault="00C00197" w:rsidP="001E02EE">
      <w:pPr>
        <w:pStyle w:val="ListParagraph"/>
      </w:pPr>
      <w:r>
        <w:t>We determined high-resolution structure</w:t>
      </w:r>
      <w:r w:rsidR="0058776E">
        <w:t>s</w:t>
      </w:r>
      <w:r>
        <w:t xml:space="preserve"> of short-lived intermediates in the translation initiation process using time-resolved Cryo-EM technique. </w:t>
      </w:r>
    </w:p>
    <w:p w14:paraId="0639B134" w14:textId="77777777" w:rsidR="0058776E" w:rsidRDefault="0058776E" w:rsidP="00C00197">
      <w:pPr>
        <w:pStyle w:val="ListParagraph"/>
      </w:pPr>
    </w:p>
    <w:p w14:paraId="7C00AFDB" w14:textId="5D52CCDC" w:rsidR="00C00197" w:rsidRDefault="00C00197" w:rsidP="00C00197">
      <w:pPr>
        <w:pStyle w:val="ListParagraph"/>
        <w:numPr>
          <w:ilvl w:val="0"/>
          <w:numId w:val="19"/>
        </w:numPr>
      </w:pPr>
      <w:r>
        <w:t xml:space="preserve">Structure and Activity of Lipid Bilayer within a Membrane Protein Transporter 2018 </w:t>
      </w:r>
      <w:proofErr w:type="spellStart"/>
      <w:r w:rsidRPr="003504FD">
        <w:rPr>
          <w:b/>
        </w:rPr>
        <w:t>Weihua</w:t>
      </w:r>
      <w:proofErr w:type="spellEnd"/>
      <w:r w:rsidRPr="003504FD">
        <w:rPr>
          <w:b/>
        </w:rPr>
        <w:t xml:space="preserve"> </w:t>
      </w:r>
      <w:proofErr w:type="spellStart"/>
      <w:r w:rsidRPr="003504FD">
        <w:rPr>
          <w:b/>
        </w:rPr>
        <w:t>Qiu</w:t>
      </w:r>
      <w:proofErr w:type="spellEnd"/>
      <w:r w:rsidRPr="003504FD">
        <w:rPr>
          <w:b/>
        </w:rPr>
        <w:t xml:space="preserve">*, </w:t>
      </w:r>
      <w:proofErr w:type="spellStart"/>
      <w:r w:rsidRPr="003504FD">
        <w:rPr>
          <w:b/>
          <w:u w:val="single"/>
        </w:rPr>
        <w:t>Ziao</w:t>
      </w:r>
      <w:proofErr w:type="spellEnd"/>
      <w:r w:rsidRPr="003504FD">
        <w:rPr>
          <w:b/>
          <w:u w:val="single"/>
        </w:rPr>
        <w:t xml:space="preserve"> Fu</w:t>
      </w:r>
      <w:r w:rsidRPr="003504FD">
        <w:rPr>
          <w:b/>
        </w:rPr>
        <w:t xml:space="preserve">*, </w:t>
      </w:r>
      <w:proofErr w:type="spellStart"/>
      <w:r w:rsidRPr="003504FD">
        <w:rPr>
          <w:b/>
        </w:rPr>
        <w:t>Guoyan</w:t>
      </w:r>
      <w:proofErr w:type="spellEnd"/>
      <w:r w:rsidRPr="003504FD">
        <w:rPr>
          <w:b/>
        </w:rPr>
        <w:t xml:space="preserve"> G. Xu, Robert A. </w:t>
      </w:r>
      <w:proofErr w:type="spellStart"/>
      <w:r w:rsidRPr="003504FD">
        <w:rPr>
          <w:b/>
        </w:rPr>
        <w:t>Grassucci</w:t>
      </w:r>
      <w:proofErr w:type="spellEnd"/>
      <w:r w:rsidRPr="003504FD">
        <w:rPr>
          <w:b/>
        </w:rPr>
        <w:t xml:space="preserve">, Yan Zhang, Joachim Frank, Wayne A. Hendrickson, </w:t>
      </w:r>
      <w:proofErr w:type="spellStart"/>
      <w:r w:rsidRPr="003504FD">
        <w:rPr>
          <w:b/>
        </w:rPr>
        <w:t>Youzhong</w:t>
      </w:r>
      <w:proofErr w:type="spellEnd"/>
      <w:r w:rsidRPr="003504FD">
        <w:rPr>
          <w:b/>
        </w:rPr>
        <w:t xml:space="preserve"> Guo</w:t>
      </w:r>
      <w:r>
        <w:t xml:space="preserve"> </w:t>
      </w:r>
      <w:r w:rsidR="004A13E2" w:rsidRPr="004A13E2">
        <w:t xml:space="preserve">Proc Natl </w:t>
      </w:r>
      <w:proofErr w:type="spellStart"/>
      <w:r w:rsidR="004A13E2" w:rsidRPr="004A13E2">
        <w:t>Acad</w:t>
      </w:r>
      <w:proofErr w:type="spellEnd"/>
      <w:r w:rsidR="004A13E2" w:rsidRPr="004A13E2">
        <w:t xml:space="preserve"> Sci U S A. 2018 Dec 18;115(51):12985-12990.</w:t>
      </w:r>
    </w:p>
    <w:p w14:paraId="7AC171FC" w14:textId="2C4143DC" w:rsidR="00C00197" w:rsidRDefault="00C00197" w:rsidP="001E02EE">
      <w:pPr>
        <w:pStyle w:val="ListParagraph"/>
      </w:pPr>
      <w:r>
        <w:t xml:space="preserve">We solved native lipid bilayer structure by Cryo-EM technique at high resolution about 3 A. </w:t>
      </w:r>
    </w:p>
    <w:p w14:paraId="5ED5289C" w14:textId="77777777" w:rsidR="0058776E" w:rsidRPr="00BC126C" w:rsidRDefault="0058776E" w:rsidP="00C00197">
      <w:pPr>
        <w:pStyle w:val="ListParagraph"/>
      </w:pPr>
    </w:p>
    <w:p w14:paraId="41676C41" w14:textId="40389B3F" w:rsidR="00C00197" w:rsidRPr="00C00197" w:rsidRDefault="008C6B20" w:rsidP="00C00197">
      <w:pPr>
        <w:pStyle w:val="ListParagraph"/>
        <w:numPr>
          <w:ilvl w:val="0"/>
          <w:numId w:val="19"/>
        </w:numPr>
        <w:rPr>
          <w:b/>
        </w:rPr>
      </w:pPr>
      <w:hyperlink r:id="rId10" w:history="1">
        <w:r w:rsidR="00C00197" w:rsidRPr="0090371F">
          <w:t>A Fast and Effective Microfluidic Spraying-Plunging Method for High-Resolution Single-Particle Cryo-EM</w:t>
        </w:r>
      </w:hyperlink>
      <w:r w:rsidR="00C00197">
        <w:t xml:space="preserve"> 2017 </w:t>
      </w:r>
      <w:proofErr w:type="spellStart"/>
      <w:r w:rsidR="00C00197" w:rsidRPr="00692817">
        <w:rPr>
          <w:b/>
        </w:rPr>
        <w:t>Xiangsong</w:t>
      </w:r>
      <w:proofErr w:type="spellEnd"/>
      <w:r w:rsidR="00C00197" w:rsidRPr="00692817">
        <w:rPr>
          <w:b/>
        </w:rPr>
        <w:t xml:space="preserve"> Feng</w:t>
      </w:r>
      <w:r w:rsidR="00C00197">
        <w:rPr>
          <w:b/>
        </w:rPr>
        <w:t>*</w:t>
      </w:r>
      <w:r w:rsidR="00C00197" w:rsidRPr="00692817">
        <w:rPr>
          <w:b/>
        </w:rPr>
        <w:t xml:space="preserve">, </w:t>
      </w:r>
      <w:proofErr w:type="spellStart"/>
      <w:r w:rsidR="00C00197" w:rsidRPr="0069060F">
        <w:rPr>
          <w:b/>
          <w:u w:val="single"/>
        </w:rPr>
        <w:t>Ziao</w:t>
      </w:r>
      <w:proofErr w:type="spellEnd"/>
      <w:r w:rsidR="00C00197" w:rsidRPr="0069060F">
        <w:rPr>
          <w:b/>
          <w:u w:val="single"/>
        </w:rPr>
        <w:t xml:space="preserve"> Fu</w:t>
      </w:r>
      <w:r w:rsidR="00C00197">
        <w:rPr>
          <w:b/>
        </w:rPr>
        <w:t>*</w:t>
      </w:r>
      <w:r w:rsidR="00C00197" w:rsidRPr="00692817">
        <w:rPr>
          <w:b/>
        </w:rPr>
        <w:t xml:space="preserve">, Sandip </w:t>
      </w:r>
      <w:proofErr w:type="spellStart"/>
      <w:r w:rsidR="00C00197" w:rsidRPr="00692817">
        <w:rPr>
          <w:b/>
        </w:rPr>
        <w:t>Kaledhonkar</w:t>
      </w:r>
      <w:proofErr w:type="spellEnd"/>
      <w:r w:rsidR="00C00197" w:rsidRPr="00692817">
        <w:rPr>
          <w:b/>
        </w:rPr>
        <w:t xml:space="preserve">, Yuan Jia, </w:t>
      </w:r>
      <w:proofErr w:type="spellStart"/>
      <w:r w:rsidR="00C00197" w:rsidRPr="00692817">
        <w:rPr>
          <w:b/>
        </w:rPr>
        <w:t>Binita</w:t>
      </w:r>
      <w:proofErr w:type="spellEnd"/>
      <w:r w:rsidR="00C00197" w:rsidRPr="00692817">
        <w:rPr>
          <w:b/>
        </w:rPr>
        <w:t xml:space="preserve"> Shah, Amy </w:t>
      </w:r>
      <w:proofErr w:type="spellStart"/>
      <w:r w:rsidR="00C00197" w:rsidRPr="00692817">
        <w:rPr>
          <w:b/>
        </w:rPr>
        <w:t>Jin</w:t>
      </w:r>
      <w:proofErr w:type="spellEnd"/>
      <w:r w:rsidR="00C00197" w:rsidRPr="00692817">
        <w:rPr>
          <w:b/>
        </w:rPr>
        <w:t xml:space="preserve">, Zheng Liu, Ming Sun, Bo Chen, Robert A </w:t>
      </w:r>
      <w:proofErr w:type="spellStart"/>
      <w:r w:rsidR="00C00197" w:rsidRPr="00692817">
        <w:rPr>
          <w:b/>
        </w:rPr>
        <w:t>Grassucci</w:t>
      </w:r>
      <w:proofErr w:type="spellEnd"/>
      <w:r w:rsidR="00C00197" w:rsidRPr="00692817">
        <w:rPr>
          <w:b/>
        </w:rPr>
        <w:t xml:space="preserve">, </w:t>
      </w:r>
      <w:proofErr w:type="spellStart"/>
      <w:r w:rsidR="00C00197" w:rsidRPr="00692817">
        <w:rPr>
          <w:b/>
        </w:rPr>
        <w:t>Yukun</w:t>
      </w:r>
      <w:proofErr w:type="spellEnd"/>
      <w:r w:rsidR="00C00197" w:rsidRPr="00692817">
        <w:rPr>
          <w:b/>
        </w:rPr>
        <w:t xml:space="preserve"> Ren, </w:t>
      </w:r>
      <w:proofErr w:type="spellStart"/>
      <w:r w:rsidR="00C00197" w:rsidRPr="00692817">
        <w:rPr>
          <w:b/>
        </w:rPr>
        <w:t>Hongyuan</w:t>
      </w:r>
      <w:proofErr w:type="spellEnd"/>
      <w:r w:rsidR="00C00197" w:rsidRPr="00692817">
        <w:rPr>
          <w:b/>
        </w:rPr>
        <w:t xml:space="preserve"> Jiang, Joachim Frank, </w:t>
      </w:r>
      <w:proofErr w:type="spellStart"/>
      <w:r w:rsidR="00C00197" w:rsidRPr="00692817">
        <w:rPr>
          <w:b/>
        </w:rPr>
        <w:t>Qiao</w:t>
      </w:r>
      <w:proofErr w:type="spellEnd"/>
      <w:r w:rsidR="00C00197" w:rsidRPr="00692817">
        <w:rPr>
          <w:b/>
        </w:rPr>
        <w:t xml:space="preserve"> Lin</w:t>
      </w:r>
      <w:r w:rsidR="00C00197">
        <w:rPr>
          <w:b/>
        </w:rPr>
        <w:t xml:space="preserve"> </w:t>
      </w:r>
      <w:r w:rsidR="00C00197" w:rsidRPr="0090371F">
        <w:t>Structure 25 (4), 663-670. e3</w:t>
      </w:r>
    </w:p>
    <w:p w14:paraId="369C7BAC" w14:textId="634282D9" w:rsidR="0058776E" w:rsidRDefault="001E02EE" w:rsidP="00C00197">
      <w:pPr>
        <w:pStyle w:val="ListParagraph"/>
      </w:pPr>
      <w:r w:rsidRPr="001E02EE">
        <w:t xml:space="preserve">We describe a spraying-plunging method for preparing </w:t>
      </w:r>
      <w:proofErr w:type="spellStart"/>
      <w:r w:rsidRPr="001E02EE">
        <w:t>cryoelectron</w:t>
      </w:r>
      <w:proofErr w:type="spellEnd"/>
      <w:r w:rsidRPr="001E02EE">
        <w:t xml:space="preserve"> microscopy (cryo-EM) grids with vitreous ice of controllable, highly consistent thickness using a microfluidic device. The new polydimethylsiloxane (PDMS)-based sprayer was tested with apoferritin. We demonstrate that the structure can be solved to high resolution with this method of sample preparation. Besides replacing the conventional pipetting-blotting-plunging method, one of many potential applications of the new sprayer is in time-resolved cryo-EM, as part of a PDMS-based microfluidic reaction channel to study short-lived intermediates on the timescale of 10-1,000 </w:t>
      </w:r>
      <w:proofErr w:type="spellStart"/>
      <w:r w:rsidRPr="001E02EE">
        <w:t>ms.</w:t>
      </w:r>
      <w:proofErr w:type="spellEnd"/>
    </w:p>
    <w:p w14:paraId="56A8A723" w14:textId="1F2A58C7" w:rsidR="00C00197" w:rsidRPr="00C00197" w:rsidRDefault="0058776E" w:rsidP="00C00197">
      <w:pPr>
        <w:pStyle w:val="ListParagraph"/>
      </w:pPr>
      <w:r>
        <w:t xml:space="preserve">  </w:t>
      </w:r>
    </w:p>
    <w:p w14:paraId="37B0D1A8" w14:textId="595F5FCB" w:rsidR="00C00197" w:rsidRPr="0058776E" w:rsidRDefault="008C6B20" w:rsidP="00C00197">
      <w:pPr>
        <w:pStyle w:val="ListParagraph"/>
        <w:numPr>
          <w:ilvl w:val="0"/>
          <w:numId w:val="19"/>
        </w:numPr>
        <w:rPr>
          <w:b/>
        </w:rPr>
      </w:pPr>
      <w:hyperlink r:id="rId11" w:history="1">
        <w:r w:rsidR="00C00197" w:rsidRPr="0090371F">
          <w:t xml:space="preserve">Key intermediates in ribosome recycling visualized by time-resolved </w:t>
        </w:r>
        <w:proofErr w:type="spellStart"/>
        <w:r w:rsidR="00C00197" w:rsidRPr="0090371F">
          <w:t>cryoelectron</w:t>
        </w:r>
        <w:proofErr w:type="spellEnd"/>
        <w:r w:rsidR="00C00197" w:rsidRPr="0090371F">
          <w:t xml:space="preserve"> microscopy</w:t>
        </w:r>
      </w:hyperlink>
      <w:r w:rsidR="00C00197">
        <w:t xml:space="preserve"> 2016 </w:t>
      </w:r>
      <w:proofErr w:type="spellStart"/>
      <w:r w:rsidR="00C00197" w:rsidRPr="0069060F">
        <w:rPr>
          <w:b/>
          <w:u w:val="single"/>
        </w:rPr>
        <w:t>Ziao</w:t>
      </w:r>
      <w:proofErr w:type="spellEnd"/>
      <w:r w:rsidR="00C00197" w:rsidRPr="0069060F">
        <w:rPr>
          <w:b/>
          <w:u w:val="single"/>
        </w:rPr>
        <w:t xml:space="preserve"> Fu</w:t>
      </w:r>
      <w:r w:rsidR="00C00197">
        <w:rPr>
          <w:b/>
        </w:rPr>
        <w:t>*</w:t>
      </w:r>
      <w:r w:rsidR="00C00197" w:rsidRPr="00692817">
        <w:rPr>
          <w:b/>
        </w:rPr>
        <w:t xml:space="preserve">, Sandip </w:t>
      </w:r>
      <w:proofErr w:type="spellStart"/>
      <w:r w:rsidR="00C00197" w:rsidRPr="00692817">
        <w:rPr>
          <w:b/>
        </w:rPr>
        <w:t>Kaledhonkar</w:t>
      </w:r>
      <w:proofErr w:type="spellEnd"/>
      <w:r w:rsidR="00C00197">
        <w:rPr>
          <w:b/>
        </w:rPr>
        <w:t>*</w:t>
      </w:r>
      <w:r w:rsidR="00C00197" w:rsidRPr="00692817">
        <w:rPr>
          <w:b/>
        </w:rPr>
        <w:t xml:space="preserve">, </w:t>
      </w:r>
      <w:proofErr w:type="spellStart"/>
      <w:r w:rsidR="00C00197" w:rsidRPr="00692817">
        <w:rPr>
          <w:b/>
        </w:rPr>
        <w:t>Anneli</w:t>
      </w:r>
      <w:proofErr w:type="spellEnd"/>
      <w:r w:rsidR="00C00197" w:rsidRPr="00692817">
        <w:rPr>
          <w:b/>
        </w:rPr>
        <w:t xml:space="preserve"> Borg</w:t>
      </w:r>
      <w:r w:rsidR="00C00197">
        <w:rPr>
          <w:b/>
        </w:rPr>
        <w:t>*</w:t>
      </w:r>
      <w:r w:rsidR="00C00197" w:rsidRPr="00692817">
        <w:rPr>
          <w:b/>
        </w:rPr>
        <w:t xml:space="preserve">, Ming Sun, Bo Chen, Robert A </w:t>
      </w:r>
      <w:proofErr w:type="spellStart"/>
      <w:r w:rsidR="00C00197" w:rsidRPr="00692817">
        <w:rPr>
          <w:b/>
        </w:rPr>
        <w:t>Grassucci</w:t>
      </w:r>
      <w:proofErr w:type="spellEnd"/>
      <w:r w:rsidR="00C00197" w:rsidRPr="00692817">
        <w:rPr>
          <w:b/>
        </w:rPr>
        <w:t xml:space="preserve">, </w:t>
      </w:r>
      <w:proofErr w:type="spellStart"/>
      <w:r w:rsidR="00C00197" w:rsidRPr="00692817">
        <w:rPr>
          <w:b/>
        </w:rPr>
        <w:t>Måns</w:t>
      </w:r>
      <w:proofErr w:type="spellEnd"/>
      <w:r w:rsidR="00C00197" w:rsidRPr="00692817">
        <w:rPr>
          <w:b/>
        </w:rPr>
        <w:t xml:space="preserve"> Ehrenberg, Joachim Frank</w:t>
      </w:r>
      <w:r w:rsidR="00C00197">
        <w:rPr>
          <w:b/>
        </w:rPr>
        <w:t xml:space="preserve"> </w:t>
      </w:r>
      <w:r w:rsidR="00C00197" w:rsidRPr="0090371F">
        <w:t>Structure 24 (12), 2092-2101</w:t>
      </w:r>
    </w:p>
    <w:p w14:paraId="4284D995" w14:textId="77777777" w:rsidR="001E02EE" w:rsidRDefault="001E02EE" w:rsidP="0058776E">
      <w:pPr>
        <w:pStyle w:val="ListParagraph"/>
      </w:pPr>
    </w:p>
    <w:p w14:paraId="306ACD75" w14:textId="09A2B84B" w:rsidR="00C00197" w:rsidRPr="0058776E" w:rsidRDefault="0058776E" w:rsidP="0058776E">
      <w:pPr>
        <w:pStyle w:val="ListParagraph"/>
        <w:rPr>
          <w:rStyle w:val="Strong"/>
          <w:b w:val="0"/>
          <w:bCs w:val="0"/>
        </w:rPr>
      </w:pPr>
      <w:r>
        <w:t xml:space="preserve">We determined the structures of short-lived intermediates in the translation recycling process using time-resolved cryo-EM technique. </w:t>
      </w:r>
      <w:r w:rsidRPr="0058776E">
        <w:t xml:space="preserve">Upon encountering a stop codon on mRNA, polypeptide synthesis on the ribosome is terminated by release factors, and the ribosome complex, still bound with mRNA and P-site-bound tRNA (post-termination complex, </w:t>
      </w:r>
      <w:proofErr w:type="spellStart"/>
      <w:r w:rsidRPr="0058776E">
        <w:t>PostTC</w:t>
      </w:r>
      <w:proofErr w:type="spellEnd"/>
      <w:r w:rsidRPr="0058776E">
        <w:t xml:space="preserve">), is split into ribosomal subunits, ready for a new round of translational initiation. Separation of post-termination ribosomes into subunits, or “ribosome recycling,” is promoted by the joint action of ribosome-recycling factor (RRF) and elongation factor G (EF-G) in a guanosine triphosphate (GTP) hydrolysis-dependent manner. Here we used a mixing-spraying-based method of time-resolved cryo-electron microscopy (cryo-EM) to visualize the short-lived intermediates of the recycling process. The two complexes that contain (1) both RRF and EF-G bound to the </w:t>
      </w:r>
      <w:proofErr w:type="spellStart"/>
      <w:r w:rsidRPr="0058776E">
        <w:t>PostTC</w:t>
      </w:r>
      <w:proofErr w:type="spellEnd"/>
      <w:r w:rsidRPr="0058776E">
        <w:t xml:space="preserve"> or (2) deacylated tRNA bound to the 30S subunit are of </w:t>
      </w:r>
      <w:proofErr w:type="gramStart"/>
      <w:r w:rsidRPr="0058776E">
        <w:t>particular interest</w:t>
      </w:r>
      <w:proofErr w:type="gramEnd"/>
      <w:r w:rsidRPr="0058776E">
        <w:t>. Our observations of the native form of these complexes demonstrate the strong potential of time-resolved cryo-EM for visualizing previously unobservable transient structures.</w:t>
      </w:r>
    </w:p>
    <w:p w14:paraId="60FE4383" w14:textId="77777777" w:rsidR="00C00197" w:rsidRPr="00A128A0" w:rsidRDefault="00C00197" w:rsidP="002C51BC">
      <w:pPr>
        <w:pStyle w:val="DataField11pt-Single"/>
        <w:rPr>
          <w:rStyle w:val="Strong"/>
        </w:rPr>
      </w:pPr>
    </w:p>
    <w:p w14:paraId="2E827232" w14:textId="77E96D7A" w:rsidR="00FC5F9E" w:rsidRDefault="002C51BC" w:rsidP="002C51BC">
      <w:r w:rsidRPr="00A128A0">
        <w:rPr>
          <w:rStyle w:val="Strong"/>
        </w:rPr>
        <w:t>D.</w:t>
      </w:r>
      <w:r w:rsidRPr="00A128A0">
        <w:rPr>
          <w:rStyle w:val="Strong"/>
        </w:rPr>
        <w:tab/>
        <w:t>Additional Information: Research Support and/or Scholastic Performance</w:t>
      </w:r>
      <w:r w:rsidR="00FC5F9E" w:rsidRPr="00E95EE8">
        <w:t xml:space="preserve"> </w:t>
      </w:r>
    </w:p>
    <w:p w14:paraId="5119E053" w14:textId="01B495B4" w:rsidR="0058776E" w:rsidRDefault="0058776E" w:rsidP="002C51BC">
      <w:bookmarkStart w:id="0" w:name="_GoBack"/>
      <w:bookmarkEnd w:id="0"/>
    </w:p>
    <w:p w14:paraId="78F51355" w14:textId="370DC299" w:rsidR="001E02EE" w:rsidRDefault="001E02EE" w:rsidP="002C51BC">
      <w:pPr>
        <w:rPr>
          <w:b/>
        </w:rPr>
      </w:pPr>
      <w:r>
        <w:rPr>
          <w:b/>
        </w:rPr>
        <w:t>Not applicable.</w:t>
      </w:r>
    </w:p>
    <w:p w14:paraId="58BCB907" w14:textId="77777777" w:rsidR="001E02EE" w:rsidRDefault="001E02EE" w:rsidP="002C51BC">
      <w:pPr>
        <w:rPr>
          <w:b/>
        </w:rPr>
      </w:pPr>
    </w:p>
    <w:p w14:paraId="66DB9BD6" w14:textId="11F644ED" w:rsidR="001E02EE" w:rsidRDefault="001E02EE" w:rsidP="002C51BC">
      <w:pPr>
        <w:rPr>
          <w:b/>
        </w:rPr>
      </w:pPr>
    </w:p>
    <w:p w14:paraId="2FBEE5F5" w14:textId="27BBF927" w:rsidR="001E02EE" w:rsidRDefault="001E02EE" w:rsidP="002C51BC">
      <w:pPr>
        <w:rPr>
          <w:b/>
        </w:rPr>
      </w:pPr>
      <w:r>
        <w:rPr>
          <w:b/>
        </w:rPr>
        <w:t xml:space="preserve">I am supported by this grant. But I don’t know if I should list it here or how to describe my role in the grant. </w:t>
      </w:r>
    </w:p>
    <w:p w14:paraId="715204B0" w14:textId="77777777" w:rsidR="001E02EE" w:rsidRDefault="001E02EE" w:rsidP="002C51BC">
      <w:pPr>
        <w:rPr>
          <w:b/>
        </w:rPr>
      </w:pPr>
    </w:p>
    <w:p w14:paraId="07DFD1FE" w14:textId="25EF429F" w:rsidR="001E02EE" w:rsidRDefault="001E02EE" w:rsidP="002C51BC">
      <w:pPr>
        <w:rPr>
          <w:b/>
        </w:rPr>
      </w:pPr>
      <w:r w:rsidRPr="001E02EE">
        <w:rPr>
          <w:b/>
        </w:rPr>
        <w:t>On</w:t>
      </w:r>
      <w:r>
        <w:rPr>
          <w:b/>
        </w:rPr>
        <w:t>g</w:t>
      </w:r>
      <w:r w:rsidRPr="001E02EE">
        <w:rPr>
          <w:b/>
        </w:rPr>
        <w:t>oing</w:t>
      </w:r>
    </w:p>
    <w:p w14:paraId="46CAF088" w14:textId="77777777" w:rsidR="001E02EE" w:rsidRPr="001E02EE" w:rsidRDefault="001E02EE" w:rsidP="002C51BC">
      <w:pPr>
        <w:rPr>
          <w:b/>
        </w:rPr>
      </w:pPr>
    </w:p>
    <w:p w14:paraId="5D313165" w14:textId="66A91E7A" w:rsidR="0058776E" w:rsidRDefault="0058776E" w:rsidP="002C51BC">
      <w:pPr>
        <w:rPr>
          <w:b/>
        </w:rPr>
      </w:pPr>
      <w:r>
        <w:rPr>
          <w:b/>
        </w:rPr>
        <w:t xml:space="preserve">RO1 GM029169 JOACHIM FRANK, PI </w:t>
      </w:r>
      <w:r w:rsidR="001E02EE">
        <w:rPr>
          <w:b/>
        </w:rPr>
        <w:tab/>
      </w:r>
      <w:r w:rsidR="001E02EE">
        <w:rPr>
          <w:b/>
        </w:rPr>
        <w:tab/>
        <w:t>1994 – 201</w:t>
      </w:r>
      <w:r w:rsidR="004A13E2">
        <w:rPr>
          <w:b/>
        </w:rPr>
        <w:t>9</w:t>
      </w:r>
    </w:p>
    <w:p w14:paraId="3B06E2AA" w14:textId="77777777" w:rsidR="001E02EE" w:rsidRPr="0058776E" w:rsidRDefault="001E02EE" w:rsidP="002C51BC">
      <w:pPr>
        <w:rPr>
          <w:b/>
        </w:rPr>
      </w:pPr>
    </w:p>
    <w:p w14:paraId="5BB8C337" w14:textId="6E18A5EF" w:rsidR="00FC5F9E" w:rsidRDefault="001E02EE" w:rsidP="005C2CF8">
      <w:pPr>
        <w:pStyle w:val="DataField11pt-Single"/>
        <w:rPr>
          <w:rStyle w:val="Strong"/>
          <w:b w:val="0"/>
        </w:rPr>
      </w:pPr>
      <w:r>
        <w:rPr>
          <w:rStyle w:val="Strong"/>
          <w:b w:val="0"/>
        </w:rPr>
        <w:t>NIH NIGMS</w:t>
      </w:r>
    </w:p>
    <w:p w14:paraId="42A2B537" w14:textId="1200EAD4" w:rsidR="001E02EE" w:rsidRDefault="001E02EE" w:rsidP="005C2CF8">
      <w:pPr>
        <w:pStyle w:val="DataField11pt-Single"/>
        <w:rPr>
          <w:rStyle w:val="Strong"/>
          <w:b w:val="0"/>
        </w:rPr>
      </w:pPr>
      <w:r w:rsidRPr="001E02EE">
        <w:rPr>
          <w:rStyle w:val="Strong"/>
          <w:b w:val="0"/>
        </w:rPr>
        <w:t>STRUCTURAL ANALYSIS OF MACROMOLECULAR ASSEMBLIES</w:t>
      </w:r>
    </w:p>
    <w:p w14:paraId="483D7D57" w14:textId="52CA1830" w:rsidR="001E02EE" w:rsidRDefault="001E02EE" w:rsidP="005C2CF8">
      <w:pPr>
        <w:pStyle w:val="DataField11pt-Single"/>
        <w:rPr>
          <w:color w:val="334651"/>
          <w:sz w:val="18"/>
          <w:szCs w:val="18"/>
          <w:shd w:val="clear" w:color="auto" w:fill="FFFFFF"/>
        </w:rPr>
      </w:pPr>
      <w:r>
        <w:rPr>
          <w:color w:val="334651"/>
          <w:sz w:val="18"/>
          <w:szCs w:val="18"/>
          <w:shd w:val="clear" w:color="auto" w:fill="FFFFFF"/>
        </w:rPr>
        <w:t>This study explores structure and function of the ribosome actively engaged in protein synthesis, by cryo-electron microscopy (cryo-EM) and single-particle reconstruction.</w:t>
      </w:r>
    </w:p>
    <w:p w14:paraId="2E0EBAE3" w14:textId="06245AF4" w:rsidR="001E02EE" w:rsidRDefault="001E02EE" w:rsidP="005C2CF8">
      <w:pPr>
        <w:pStyle w:val="DataField11pt-Single"/>
        <w:rPr>
          <w:rStyle w:val="Strong"/>
          <w:b w:val="0"/>
        </w:rPr>
      </w:pPr>
    </w:p>
    <w:p w14:paraId="3BC1F6DE" w14:textId="77777777" w:rsidR="001E02EE" w:rsidRDefault="001E02EE" w:rsidP="005C2CF8">
      <w:pPr>
        <w:pStyle w:val="DataField11pt-Single"/>
        <w:rPr>
          <w:rStyle w:val="Strong"/>
          <w:b w:val="0"/>
        </w:rPr>
      </w:pPr>
    </w:p>
    <w:sectPr w:rsidR="001E02EE"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13AF2" w14:textId="77777777" w:rsidR="008C6B20" w:rsidRDefault="008C6B20">
      <w:r>
        <w:separator/>
      </w:r>
    </w:p>
  </w:endnote>
  <w:endnote w:type="continuationSeparator" w:id="0">
    <w:p w14:paraId="306A3447" w14:textId="77777777" w:rsidR="008C6B20" w:rsidRDefault="008C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3C2D" w14:textId="77777777" w:rsidR="008C6B20" w:rsidRDefault="008C6B20">
      <w:r>
        <w:separator/>
      </w:r>
    </w:p>
  </w:footnote>
  <w:footnote w:type="continuationSeparator" w:id="0">
    <w:p w14:paraId="06D199A1" w14:textId="77777777" w:rsidR="008C6B20" w:rsidRDefault="008C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017EC"/>
    <w:multiLevelType w:val="hybridMultilevel"/>
    <w:tmpl w:val="315E55D2"/>
    <w:lvl w:ilvl="0" w:tplc="E01E77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4"/>
  </w:num>
  <w:num w:numId="13">
    <w:abstractNumId w:val="12"/>
  </w:num>
  <w:num w:numId="14">
    <w:abstractNumId w:val="17"/>
  </w:num>
  <w:num w:numId="15">
    <w:abstractNumId w:val="15"/>
  </w:num>
  <w:num w:numId="16">
    <w:abstractNumId w:val="16"/>
  </w:num>
  <w:num w:numId="17">
    <w:abstractNumId w:val="1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E3BEC"/>
    <w:rsid w:val="00122EB3"/>
    <w:rsid w:val="00132CA6"/>
    <w:rsid w:val="0014571A"/>
    <w:rsid w:val="00170D87"/>
    <w:rsid w:val="00177D49"/>
    <w:rsid w:val="00183022"/>
    <w:rsid w:val="001C065C"/>
    <w:rsid w:val="001E02EE"/>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13E2"/>
    <w:rsid w:val="004A3FC8"/>
    <w:rsid w:val="00503B57"/>
    <w:rsid w:val="005145BB"/>
    <w:rsid w:val="00517BFD"/>
    <w:rsid w:val="0054471F"/>
    <w:rsid w:val="005461F3"/>
    <w:rsid w:val="00547118"/>
    <w:rsid w:val="00547AC9"/>
    <w:rsid w:val="0058776E"/>
    <w:rsid w:val="00592740"/>
    <w:rsid w:val="005A7F6F"/>
    <w:rsid w:val="005C2BDD"/>
    <w:rsid w:val="005C2CF8"/>
    <w:rsid w:val="005C47A8"/>
    <w:rsid w:val="005E406E"/>
    <w:rsid w:val="005F0B12"/>
    <w:rsid w:val="005F5F51"/>
    <w:rsid w:val="00601C69"/>
    <w:rsid w:val="00616BCC"/>
    <w:rsid w:val="00624261"/>
    <w:rsid w:val="00626F77"/>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8073EB"/>
    <w:rsid w:val="00843027"/>
    <w:rsid w:val="00873917"/>
    <w:rsid w:val="00874EBC"/>
    <w:rsid w:val="0087514A"/>
    <w:rsid w:val="00890CA9"/>
    <w:rsid w:val="008C6B20"/>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C00197"/>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679E5"/>
    <w:rsid w:val="00D74391"/>
    <w:rsid w:val="00D83360"/>
    <w:rsid w:val="00DB7B85"/>
    <w:rsid w:val="00DC75D2"/>
    <w:rsid w:val="00DD31B4"/>
    <w:rsid w:val="00DF7645"/>
    <w:rsid w:val="00E03323"/>
    <w:rsid w:val="00E047AD"/>
    <w:rsid w:val="00E12287"/>
    <w:rsid w:val="00E127A1"/>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C00197"/>
    <w:pPr>
      <w:autoSpaceDE/>
      <w:autoSpaceDN/>
      <w:spacing w:after="160" w:line="259" w:lineRule="auto"/>
      <w:ind w:left="720"/>
      <w:contextualSpacing/>
    </w:pPr>
    <w:rPr>
      <w:rFonts w:asciiTheme="minorHAnsi" w:hAnsiTheme="minorHAnsi" w:cstheme="minorBid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google.com/citations?view_op=view_citation&amp;hl=en&amp;user=LLqmVyEAAAAJ&amp;is_public_preview=1&amp;citation_for_view=LLqmVyEAAAAJ:Tyk-4Ss8FVUC" TargetMode="External"/><Relationship Id="rId5" Type="http://schemas.openxmlformats.org/officeDocument/2006/relationships/styles" Target="styles.xml"/><Relationship Id="rId10" Type="http://schemas.openxmlformats.org/officeDocument/2006/relationships/hyperlink" Target="https://scholar.google.com/citations?view_op=view_citation&amp;hl=en&amp;user=LLqmVyEAAAAJ&amp;is_public_preview=1&amp;citation_for_view=LLqmVyEAAAAJ:Y0pCki6q_Dk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6242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jdromano2</cp:lastModifiedBy>
  <cp:revision>2</cp:revision>
  <cp:lastPrinted>2011-03-11T19:43:00Z</cp:lastPrinted>
  <dcterms:created xsi:type="dcterms:W3CDTF">2019-03-15T14:14:00Z</dcterms:created>
  <dcterms:modified xsi:type="dcterms:W3CDTF">2019-03-15T14:14:00Z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